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340767" w14:paraId="40CB092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807436D" w14:textId="77777777" w:rsidR="0034076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9B285FD" w14:textId="77777777" w:rsidR="00340767" w:rsidRDefault="00000000">
            <w:pPr>
              <w:spacing w:after="0" w:line="240" w:lineRule="auto"/>
            </w:pPr>
            <w:r>
              <w:t>27062</w:t>
            </w:r>
          </w:p>
        </w:tc>
      </w:tr>
      <w:tr w:rsidR="00340767" w14:paraId="5D6613E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82A4F78" w14:textId="77777777" w:rsidR="0034076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A377A93" w14:textId="77777777" w:rsidR="00340767" w:rsidRDefault="00000000">
            <w:pPr>
              <w:spacing w:after="0" w:line="240" w:lineRule="auto"/>
            </w:pPr>
            <w:r>
              <w:t>OPĆINA GRADEC</w:t>
            </w:r>
          </w:p>
        </w:tc>
      </w:tr>
      <w:tr w:rsidR="00340767" w14:paraId="42B3B70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0171941" w14:textId="77777777" w:rsidR="0034076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130A843" w14:textId="77777777" w:rsidR="00340767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03826E14" w14:textId="77777777" w:rsidR="00340767" w:rsidRDefault="00000000">
      <w:r>
        <w:br/>
      </w:r>
    </w:p>
    <w:p w14:paraId="3DC5B9FA" w14:textId="77777777" w:rsidR="0034076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57C74F3" w14:textId="77777777" w:rsidR="0034076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29F72E7" w14:textId="77777777" w:rsidR="0034076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A0805F2" w14:textId="77777777" w:rsidR="00340767" w:rsidRDefault="00340767"/>
    <w:p w14:paraId="50D902D5" w14:textId="77777777" w:rsidR="0034076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04E9121" w14:textId="77777777" w:rsidR="0034076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40767" w14:paraId="31455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225A1B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7A3B6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805828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C2C49C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D527E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5259A1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0767" w14:paraId="2121C8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F2A754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0A10F1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38B5B6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9FB785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1.214.557,58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505031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1.202.626,41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2150B4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99,0</w:t>
            </w:r>
          </w:p>
        </w:tc>
      </w:tr>
      <w:tr w:rsidR="00340767" w14:paraId="094BD9E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C4EAA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329C8E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ACFAC1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1CB208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556.177,37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E69050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699.440,44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3AF166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125,8</w:t>
            </w:r>
          </w:p>
        </w:tc>
      </w:tr>
      <w:tr w:rsidR="00340767" w14:paraId="154738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F44D50" w14:textId="77777777" w:rsidR="00340767" w:rsidRDefault="0034076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6C556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0D54D4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7C01AA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658.380,21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589685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503.185,97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35C43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76,4</w:t>
            </w:r>
          </w:p>
        </w:tc>
      </w:tr>
      <w:tr w:rsidR="00340767" w14:paraId="25D071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3E3006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C54633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22DB36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406170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E6CFB8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BB8B01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40767" w14:paraId="3001ED1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AFF674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8E9A0F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B8E3B9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052BD7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111.645,42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6FA5DC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145.934,60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3A98BA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130,7</w:t>
            </w:r>
          </w:p>
        </w:tc>
      </w:tr>
      <w:tr w:rsidR="00340767" w14:paraId="55D19E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06251" w14:textId="77777777" w:rsidR="00340767" w:rsidRDefault="0034076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F89FA9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11CEE3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3AD905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111.645,42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466B7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145.934,60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5426A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130,7</w:t>
            </w:r>
          </w:p>
        </w:tc>
      </w:tr>
      <w:tr w:rsidR="00340767" w14:paraId="355172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B56F63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7F10BD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B21274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7AC648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157F56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2F583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40767" w14:paraId="1EC123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9B4B18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9C9E01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664E61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D993B1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26.199,28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03A678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63A22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340767" w14:paraId="187C722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87A6F8" w14:textId="77777777" w:rsidR="00340767" w:rsidRDefault="0034076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1D7213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AE3804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A7C7A0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26.199,28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A1F441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24451E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340767" w14:paraId="41C2AB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333AD8" w14:textId="77777777" w:rsidR="00340767" w:rsidRDefault="0034076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656F06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610B13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F2C632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520.535,51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AA5463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357.251,37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744D35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68,6</w:t>
            </w:r>
          </w:p>
        </w:tc>
      </w:tr>
    </w:tbl>
    <w:p w14:paraId="6440888D" w14:textId="77777777" w:rsidR="00340767" w:rsidRDefault="00340767">
      <w:pPr>
        <w:spacing w:after="0"/>
      </w:pPr>
    </w:p>
    <w:p w14:paraId="1AC3635D" w14:textId="77777777" w:rsidR="00340767" w:rsidRDefault="00000000">
      <w:pPr>
        <w:spacing w:line="240" w:lineRule="auto"/>
        <w:jc w:val="both"/>
      </w:pPr>
      <w:r>
        <w:t xml:space="preserve">Sukladno članku 105. Zakona o proračunu (NN 87/08, 136/12 i 15/15) i članku 14. Pravilnika o financijskom izvještavanju u proračunskom računovodstvu (NN 3/15, 93/15, 135/15, 2/17, 28/17, 112/18, 126/19, 145/20, 32/21, 144/21) u nastavku se daju bilješke uz konsolidirane Polugodišnje financijske izvještaje za 2025. godinu za Općinu Gradec u kojima se pojašnjavaju značajnije stavke financijskih izvještaja – Izvještaja o prihodima i rashodima, primicima i izdacima i Izvještaja o obvezama. Općina Gradec ima jednog proračunskog korisnika, Dječji vrtić Din-don Gradec. Bilješke uz Izvještaj o prihodima i rashodima, </w:t>
      </w:r>
      <w:r>
        <w:lastRenderedPageBreak/>
        <w:t>primicima i izdacima za 06-2025. god. sastavljene su u skladu s odredbom članka 16. Pravilnika o financijskom izvještavanju u proračunskom računovodstvu, a sadrže pojašnjenja vrijednosno značajnijih prihoda i rashoda, odnosno primitaka i izdataka te vrijednosno značajnijih odstupanja ostvarenja u odnosu na izvještajno razdoblje prethodne godine. Uvidom u izvještaj  razine 23, evidentirano je ukupno prihoda i primitaka u iznosu 1.202.626,41 eura – 1,00% manje nego prethodne godine, te rashoda i izdataka u iznosu od 699.440,44 eura – 26,60 % više nego prethodne godine, čime je iskazan višak prihoda poslovanja u iznosu 503.185,97 - 34,70% manje nego prethodne godine. Ukupni rashodi za nabavu nefinancijske imovine iznose 145.934,60 eura. Višak prihoda i primitaka je ostvaren u iznosu od 357.251,37 eura - 31,40% manje nego prethodne godine.</w:t>
      </w:r>
    </w:p>
    <w:p w14:paraId="54C7ADF7" w14:textId="77777777" w:rsidR="00340767" w:rsidRDefault="00000000">
      <w:r>
        <w:br/>
      </w:r>
    </w:p>
    <w:p w14:paraId="0B69CC01" w14:textId="77777777" w:rsidR="0034076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4C3EBB9" w14:textId="77777777" w:rsidR="00340767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40767" w14:paraId="76173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6FC3D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777685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0A954C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0E5B4E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D178E1" w14:textId="77777777" w:rsidR="0034076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40767" w14:paraId="35107E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82C354" w14:textId="77777777" w:rsidR="00340767" w:rsidRDefault="0034076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8C5A3C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6E9F37" w14:textId="77777777" w:rsidR="0034076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DEDEA4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10155D" w14:textId="77777777" w:rsidR="0034076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4C58C0B" w14:textId="77777777" w:rsidR="00340767" w:rsidRDefault="00340767">
      <w:pPr>
        <w:spacing w:after="0"/>
      </w:pPr>
    </w:p>
    <w:p w14:paraId="399A59F6" w14:textId="77777777" w:rsidR="00340767" w:rsidRDefault="00000000">
      <w:pPr>
        <w:spacing w:line="240" w:lineRule="auto"/>
        <w:jc w:val="both"/>
      </w:pPr>
      <w:r>
        <w:t>Dospjele obveze odnose se na dospjele obveze Općine Gradec komunalnom poduzeću i za savjetodavne usluge iz područja civilne zaštite.</w:t>
      </w:r>
    </w:p>
    <w:p w14:paraId="717A15A5" w14:textId="77777777" w:rsidR="00340767" w:rsidRDefault="00340767"/>
    <w:p w14:paraId="739D4EA1" w14:textId="77777777" w:rsidR="00340767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p w14:paraId="74DE61B5" w14:textId="77777777" w:rsidR="00340767" w:rsidRDefault="00000000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12575A43" w14:textId="77777777" w:rsidR="00340767" w:rsidRDefault="00000000">
      <w:pPr>
        <w:spacing w:line="240" w:lineRule="auto"/>
        <w:jc w:val="both"/>
      </w:pPr>
      <w:r>
        <w:t>Općina Gradec je u razdoblju od 01.01.-30.06.2025. godine proračunskom korisniku Dječjem vrtiću Din-don Gradec izvršila prijenos sredstava u iznosu od 177.011,48 eura za financiranje rashoda  poslovanja. Općina Gradec je navedena sredstva evidentirala na skupini konta rashoda 367, a Dječji vrtić Din-don Gradec na skupini konta prihoda 671. U konsolidiranom izvještaju je navedeni prijenos sredstava eliminiran.</w:t>
      </w:r>
    </w:p>
    <w:p w14:paraId="3C2E7968" w14:textId="77777777" w:rsidR="00340767" w:rsidRDefault="00340767"/>
    <w:p w14:paraId="5DF4660B" w14:textId="77777777" w:rsidR="00340767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p w14:paraId="03FB96FB" w14:textId="77777777" w:rsidR="00340767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65DBCCA2" w14:textId="77777777" w:rsidR="00340767" w:rsidRDefault="00000000">
      <w:pPr>
        <w:spacing w:line="240" w:lineRule="auto"/>
        <w:jc w:val="both"/>
      </w:pPr>
      <w:r>
        <w:t>Proračunski korisnik je u izvještajnom razdoblju prema obrascu PR-RAS ostvario ukupne prihode poslovanja u iznosu od 233.504,64 eura, dok su rashodi iznosili 238.891,59 eura. Poslovanje je završeno s manjkom prihoda i primitaka u iznosu od 5.386,95 eura, koji proizlazi isključivo iz redovnog poslovanja. U izvještajnom razdoblju nije bilo aktivnosti vezanih uz nefinancijsku ni financijsku imovinu. Napominjemo da je iskazani manjak posljedica načela proračunskog računovodstva, prema kojem se rashodi evidentiraju prema datumu nastanka obveze, a prihodi po naplaćenoj osnovi.</w:t>
      </w:r>
    </w:p>
    <w:p w14:paraId="3C465E8F" w14:textId="77777777" w:rsidR="00340767" w:rsidRDefault="00340767"/>
    <w:sectPr w:rsidR="0034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67"/>
    <w:rsid w:val="00340767"/>
    <w:rsid w:val="007810C4"/>
    <w:rsid w:val="008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4EF"/>
  <w15:docId w15:val="{5C2A0637-71F1-45AC-B951-CEA83BC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2025-07-15T12:34:00Z</dcterms:created>
  <dcterms:modified xsi:type="dcterms:W3CDTF">2025-07-15T12:34:00Z</dcterms:modified>
</cp:coreProperties>
</file>